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072026_080836.xml.htm"/>
      <w:bookmarkStart w:id="1" w:name="ksform408072026_08083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Berrios John Joseph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STRUCTURE THERAPEUTICS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601 GATEWAY BLVD., SUITE 900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 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Structure Therapeutics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GPCR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Commercial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5"/>
        <w:gridCol w:w="902"/>
        <w:gridCol w:w="771"/>
        <w:gridCol w:w="599"/>
        <w:gridCol w:w="349"/>
        <w:gridCol w:w="1017"/>
        <w:gridCol w:w="458"/>
        <w:gridCol w:w="620"/>
        <w:gridCol w:w="1168"/>
        <w:gridCol w:w="1001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8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140,766</w:t>
            </w:r>
          </w:p>
        </w:tc>
        <w:tc>
          <w:tcPr>
            <w:tcW w:w="4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140,766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22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6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2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7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Share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17.54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174,612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08/05/2036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Ordinary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174,612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174,612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Ordinary Shares of the Issuer may be represented by American Depositary Shares ("ADSs"). Each ADS represents three Ordinary Shares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the grant of restricted share units ("RSUs"), each of which represents a contingent right to receive one Ordinary Share of the Issuer. The RSUs vest 1/4th annually on each anniversary of August 6, 2026, subject to Reporting Person's continued service on such dates.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option exercise price per share is equal to the fair market value per Ordinary Share on the grant date based on the trading price of the Issuer's ADSs.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One-fourth of the shares vest on the first anniversary of August 6, 2026, and the remaining shares shall vest in thirty-six (36) equal monthly installments thereafter, subject to the Reporting Person's continued service through each such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Jun Yoon,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48420" TargetMode="External"/><Relationship Id="rId5" Type="http://schemas.openxmlformats.org/officeDocument/2006/relationships/hyperlink" Target="http://www.sec.gov/cgi-bin/browse-edgar?action=getcompany&amp;CIK=000188888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725</Words>
  <Characters>3933</Characters>
  <CharactersWithSpaces>4575</CharactersWithSpaces>
  <Paragraphs>111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